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BB8" w:rsidRDefault="00026486" w:rsidP="00EA3BB8">
      <w:pPr>
        <w:rPr>
          <w:sz w:val="24"/>
          <w:szCs w:val="24"/>
        </w:rPr>
      </w:pPr>
      <w:r>
        <w:rPr>
          <w:sz w:val="24"/>
          <w:szCs w:val="24"/>
        </w:rPr>
        <w:t xml:space="preserve">Attachment </w:t>
      </w:r>
      <w:r w:rsidR="00F147BF">
        <w:rPr>
          <w:sz w:val="24"/>
          <w:szCs w:val="24"/>
        </w:rPr>
        <w:t>C</w:t>
      </w:r>
      <w:bookmarkStart w:id="0" w:name="_GoBack"/>
      <w:bookmarkEnd w:id="0"/>
      <w:r>
        <w:rPr>
          <w:sz w:val="24"/>
          <w:szCs w:val="24"/>
        </w:rPr>
        <w:t>-7</w:t>
      </w:r>
      <w:r w:rsidR="00EA3BB8">
        <w:rPr>
          <w:sz w:val="24"/>
          <w:szCs w:val="24"/>
        </w:rPr>
        <w:t xml:space="preserve">, </w:t>
      </w:r>
      <w:r>
        <w:rPr>
          <w:sz w:val="24"/>
          <w:szCs w:val="24"/>
        </w:rPr>
        <w:t>UCERF3 Regional</w:t>
      </w:r>
      <w:r w:rsidR="00EA3BB8">
        <w:rPr>
          <w:sz w:val="24"/>
          <w:szCs w:val="24"/>
        </w:rPr>
        <w:t xml:space="preserve"> Fault Sources</w:t>
      </w:r>
      <w:r w:rsidR="009C63DA">
        <w:rPr>
          <w:sz w:val="24"/>
          <w:szCs w:val="24"/>
        </w:rPr>
        <w:t xml:space="preserve"> Readme File</w:t>
      </w:r>
    </w:p>
    <w:p w:rsidR="009C63DA" w:rsidRDefault="009C63DA" w:rsidP="00EA3BB8">
      <w:pPr>
        <w:rPr>
          <w:sz w:val="24"/>
          <w:szCs w:val="24"/>
        </w:rPr>
      </w:pPr>
      <w:r>
        <w:rPr>
          <w:sz w:val="24"/>
          <w:szCs w:val="24"/>
        </w:rPr>
        <w:t xml:space="preserve">The </w:t>
      </w:r>
      <w:r w:rsidR="00026486">
        <w:rPr>
          <w:sz w:val="24"/>
          <w:szCs w:val="24"/>
        </w:rPr>
        <w:t>UCERF3</w:t>
      </w:r>
      <w:r>
        <w:rPr>
          <w:sz w:val="24"/>
          <w:szCs w:val="24"/>
        </w:rPr>
        <w:t xml:space="preserve"> Regional Fault source hazard input file, </w:t>
      </w:r>
      <w:r>
        <w:rPr>
          <w:b/>
          <w:sz w:val="24"/>
          <w:szCs w:val="24"/>
        </w:rPr>
        <w:t>Regional_fm3.1_sources.txt</w:t>
      </w:r>
      <w:r w:rsidRPr="00CE584A">
        <w:rPr>
          <w:sz w:val="24"/>
          <w:szCs w:val="24"/>
        </w:rPr>
        <w:t>,</w:t>
      </w:r>
      <w:r>
        <w:rPr>
          <w:sz w:val="24"/>
          <w:szCs w:val="24"/>
        </w:rPr>
        <w:t xml:space="preserve"> is provided as a separate electronic text file because of its size.</w:t>
      </w:r>
    </w:p>
    <w:p w:rsidR="00EA3BB8" w:rsidRDefault="00EA3BB8" w:rsidP="00EA3BB8">
      <w:pPr>
        <w:rPr>
          <w:sz w:val="24"/>
          <w:szCs w:val="24"/>
        </w:rPr>
      </w:pPr>
    </w:p>
    <w:p w:rsidR="00EA3BB8" w:rsidRPr="008952D9" w:rsidRDefault="00EA3BB8" w:rsidP="00EA3BB8">
      <w:r>
        <w:t>Other Regional Onshore Fault Sources are excerpted from the UCERF3 Mean Branch Average Solution file (UCERF version 3.3, 5/10/2013).  Each fault source has a magnitude, frequency, distance, latitude, longitude, strike, dip, and rake.  Orientation data for the entire source is represented by parameters of the UCERF3 fault model subsection nearest to DCPP.  UCERF3 parameter dip direction has been translated to strike.  The input file is in ASCII format, tab-delimited, in eleven columns.  Columns 1-5 are as follows:</w:t>
      </w:r>
    </w:p>
    <w:tbl>
      <w:tblPr>
        <w:tblStyle w:val="TableGrid"/>
        <w:tblW w:w="0" w:type="auto"/>
        <w:tblLook w:val="04A0" w:firstRow="1" w:lastRow="0" w:firstColumn="1" w:lastColumn="0" w:noHBand="0" w:noVBand="1"/>
      </w:tblPr>
      <w:tblGrid>
        <w:gridCol w:w="828"/>
        <w:gridCol w:w="1080"/>
        <w:gridCol w:w="1260"/>
        <w:gridCol w:w="1710"/>
        <w:gridCol w:w="2160"/>
      </w:tblGrid>
      <w:tr w:rsidR="00EA3BB8" w:rsidTr="0076718D">
        <w:tc>
          <w:tcPr>
            <w:tcW w:w="828" w:type="dxa"/>
            <w:vAlign w:val="bottom"/>
          </w:tcPr>
          <w:p w:rsidR="00EA3BB8" w:rsidRDefault="00EA3BB8" w:rsidP="0076718D">
            <w:pPr>
              <w:rPr>
                <w:rFonts w:ascii="Calibri" w:eastAsia="Times New Roman" w:hAnsi="Calibri"/>
                <w:color w:val="000000"/>
                <w:sz w:val="24"/>
                <w:szCs w:val="24"/>
              </w:rPr>
            </w:pPr>
            <w:r>
              <w:rPr>
                <w:rFonts w:ascii="Calibri" w:eastAsia="Times New Roman" w:hAnsi="Calibri"/>
                <w:color w:val="000000"/>
                <w:sz w:val="24"/>
                <w:szCs w:val="24"/>
              </w:rPr>
              <w:t>S or R</w:t>
            </w:r>
          </w:p>
        </w:tc>
        <w:tc>
          <w:tcPr>
            <w:tcW w:w="1080" w:type="dxa"/>
            <w:vAlign w:val="bottom"/>
          </w:tcPr>
          <w:p w:rsidR="00EA3BB8" w:rsidRDefault="00EA3BB8" w:rsidP="0076718D">
            <w:pPr>
              <w:rPr>
                <w:rFonts w:ascii="Calibri" w:eastAsia="Times New Roman" w:hAnsi="Calibri"/>
                <w:color w:val="000000"/>
                <w:sz w:val="24"/>
                <w:szCs w:val="24"/>
              </w:rPr>
            </w:pPr>
            <w:proofErr w:type="spellStart"/>
            <w:r>
              <w:rPr>
                <w:rFonts w:ascii="Calibri" w:eastAsia="Times New Roman" w:hAnsi="Calibri"/>
                <w:color w:val="000000"/>
                <w:sz w:val="24"/>
                <w:szCs w:val="24"/>
              </w:rPr>
              <w:t>Ruptid</w:t>
            </w:r>
            <w:proofErr w:type="spellEnd"/>
          </w:p>
        </w:tc>
        <w:tc>
          <w:tcPr>
            <w:tcW w:w="1260" w:type="dxa"/>
            <w:vAlign w:val="bottom"/>
          </w:tcPr>
          <w:p w:rsidR="00EA3BB8" w:rsidRDefault="00EA3BB8" w:rsidP="0076718D">
            <w:pPr>
              <w:rPr>
                <w:rFonts w:ascii="Calibri" w:eastAsia="Times New Roman" w:hAnsi="Calibri"/>
                <w:color w:val="000000"/>
                <w:sz w:val="24"/>
                <w:szCs w:val="24"/>
              </w:rPr>
            </w:pPr>
            <w:r>
              <w:rPr>
                <w:rFonts w:ascii="Calibri" w:eastAsia="Times New Roman" w:hAnsi="Calibri"/>
                <w:color w:val="000000"/>
                <w:sz w:val="24"/>
                <w:szCs w:val="24"/>
              </w:rPr>
              <w:t>Mag</w:t>
            </w:r>
          </w:p>
        </w:tc>
        <w:tc>
          <w:tcPr>
            <w:tcW w:w="1710" w:type="dxa"/>
            <w:vAlign w:val="bottom"/>
          </w:tcPr>
          <w:p w:rsidR="00EA3BB8" w:rsidRDefault="00EA3BB8" w:rsidP="0076718D">
            <w:pPr>
              <w:rPr>
                <w:rFonts w:ascii="Calibri" w:eastAsia="Times New Roman" w:hAnsi="Calibri"/>
                <w:color w:val="000000"/>
                <w:sz w:val="24"/>
                <w:szCs w:val="24"/>
              </w:rPr>
            </w:pPr>
            <w:r>
              <w:rPr>
                <w:rFonts w:ascii="Calibri" w:eastAsia="Times New Roman" w:hAnsi="Calibri"/>
                <w:color w:val="000000"/>
                <w:sz w:val="24"/>
                <w:szCs w:val="24"/>
              </w:rPr>
              <w:t>Rate</w:t>
            </w:r>
          </w:p>
        </w:tc>
        <w:tc>
          <w:tcPr>
            <w:tcW w:w="2160" w:type="dxa"/>
            <w:vAlign w:val="bottom"/>
          </w:tcPr>
          <w:p w:rsidR="00EA3BB8" w:rsidRDefault="00EA3BB8" w:rsidP="0076718D">
            <w:pPr>
              <w:rPr>
                <w:rFonts w:ascii="Calibri" w:eastAsia="Times New Roman" w:hAnsi="Calibri"/>
                <w:color w:val="000000"/>
                <w:sz w:val="24"/>
                <w:szCs w:val="24"/>
              </w:rPr>
            </w:pPr>
            <w:r>
              <w:rPr>
                <w:rFonts w:ascii="Calibri" w:eastAsia="Times New Roman" w:hAnsi="Calibri"/>
                <w:color w:val="000000"/>
                <w:sz w:val="24"/>
                <w:szCs w:val="24"/>
              </w:rPr>
              <w:t>Near Sub-section Id</w:t>
            </w:r>
          </w:p>
        </w:tc>
      </w:tr>
      <w:tr w:rsidR="00EA3BB8" w:rsidTr="0076718D">
        <w:tc>
          <w:tcPr>
            <w:tcW w:w="828"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0</w:t>
            </w:r>
          </w:p>
        </w:tc>
        <w:tc>
          <w:tcPr>
            <w:tcW w:w="108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106001</w:t>
            </w:r>
          </w:p>
        </w:tc>
        <w:tc>
          <w:tcPr>
            <w:tcW w:w="12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7.76916</w:t>
            </w:r>
          </w:p>
        </w:tc>
        <w:tc>
          <w:tcPr>
            <w:tcW w:w="171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2.14052E-08</w:t>
            </w:r>
          </w:p>
        </w:tc>
        <w:tc>
          <w:tcPr>
            <w:tcW w:w="21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840</w:t>
            </w:r>
          </w:p>
        </w:tc>
      </w:tr>
      <w:tr w:rsidR="00EA3BB8" w:rsidTr="0076718D">
        <w:tc>
          <w:tcPr>
            <w:tcW w:w="828"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0</w:t>
            </w:r>
          </w:p>
        </w:tc>
        <w:tc>
          <w:tcPr>
            <w:tcW w:w="108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106002</w:t>
            </w:r>
          </w:p>
        </w:tc>
        <w:tc>
          <w:tcPr>
            <w:tcW w:w="12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7.77055</w:t>
            </w:r>
          </w:p>
        </w:tc>
        <w:tc>
          <w:tcPr>
            <w:tcW w:w="171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1.72621E-08</w:t>
            </w:r>
          </w:p>
        </w:tc>
        <w:tc>
          <w:tcPr>
            <w:tcW w:w="21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839</w:t>
            </w:r>
          </w:p>
        </w:tc>
      </w:tr>
      <w:tr w:rsidR="00EA3BB8" w:rsidTr="0076718D">
        <w:tc>
          <w:tcPr>
            <w:tcW w:w="828"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0</w:t>
            </w:r>
          </w:p>
        </w:tc>
        <w:tc>
          <w:tcPr>
            <w:tcW w:w="108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106003</w:t>
            </w:r>
          </w:p>
        </w:tc>
        <w:tc>
          <w:tcPr>
            <w:tcW w:w="12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7.77193</w:t>
            </w:r>
          </w:p>
        </w:tc>
        <w:tc>
          <w:tcPr>
            <w:tcW w:w="171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2.40779E-08</w:t>
            </w:r>
          </w:p>
        </w:tc>
        <w:tc>
          <w:tcPr>
            <w:tcW w:w="21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838</w:t>
            </w:r>
          </w:p>
        </w:tc>
      </w:tr>
      <w:tr w:rsidR="00EA3BB8" w:rsidTr="0076718D">
        <w:tc>
          <w:tcPr>
            <w:tcW w:w="828"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0</w:t>
            </w:r>
          </w:p>
        </w:tc>
        <w:tc>
          <w:tcPr>
            <w:tcW w:w="108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106004</w:t>
            </w:r>
          </w:p>
        </w:tc>
        <w:tc>
          <w:tcPr>
            <w:tcW w:w="12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7.77331</w:t>
            </w:r>
          </w:p>
        </w:tc>
        <w:tc>
          <w:tcPr>
            <w:tcW w:w="171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1.74924E-08</w:t>
            </w:r>
          </w:p>
        </w:tc>
        <w:tc>
          <w:tcPr>
            <w:tcW w:w="21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837</w:t>
            </w:r>
          </w:p>
        </w:tc>
      </w:tr>
      <w:tr w:rsidR="00EA3BB8" w:rsidTr="0076718D">
        <w:tc>
          <w:tcPr>
            <w:tcW w:w="828"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0</w:t>
            </w:r>
          </w:p>
        </w:tc>
        <w:tc>
          <w:tcPr>
            <w:tcW w:w="108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106005</w:t>
            </w:r>
          </w:p>
        </w:tc>
        <w:tc>
          <w:tcPr>
            <w:tcW w:w="12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7.77468</w:t>
            </w:r>
          </w:p>
        </w:tc>
        <w:tc>
          <w:tcPr>
            <w:tcW w:w="171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6.93561E-08</w:t>
            </w:r>
          </w:p>
        </w:tc>
        <w:tc>
          <w:tcPr>
            <w:tcW w:w="2160"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836</w:t>
            </w:r>
          </w:p>
        </w:tc>
      </w:tr>
    </w:tbl>
    <w:p w:rsidR="00EA3BB8" w:rsidRDefault="00EA3BB8" w:rsidP="00EA3BB8">
      <w:pPr>
        <w:rPr>
          <w:sz w:val="24"/>
          <w:szCs w:val="24"/>
        </w:rPr>
      </w:pPr>
    </w:p>
    <w:p w:rsidR="00EA3BB8" w:rsidRDefault="00EA3BB8" w:rsidP="00EA3BB8">
      <w:pPr>
        <w:rPr>
          <w:sz w:val="24"/>
          <w:szCs w:val="24"/>
        </w:rPr>
      </w:pPr>
      <w:r>
        <w:rPr>
          <w:sz w:val="24"/>
          <w:szCs w:val="24"/>
        </w:rPr>
        <w:t>“S or R”: an indicator, 1 for SAF sources, 0 for Regional fault sources.</w:t>
      </w:r>
    </w:p>
    <w:p w:rsidR="00EA3BB8" w:rsidRDefault="00EA3BB8" w:rsidP="00EA3BB8">
      <w:pPr>
        <w:rPr>
          <w:sz w:val="24"/>
          <w:szCs w:val="24"/>
        </w:rPr>
      </w:pPr>
      <w:r>
        <w:rPr>
          <w:sz w:val="24"/>
          <w:szCs w:val="24"/>
        </w:rPr>
        <w:t>“</w:t>
      </w:r>
      <w:proofErr w:type="spellStart"/>
      <w:r>
        <w:rPr>
          <w:sz w:val="24"/>
          <w:szCs w:val="24"/>
        </w:rPr>
        <w:t>Ruptid</w:t>
      </w:r>
      <w:proofErr w:type="spellEnd"/>
      <w:r>
        <w:rPr>
          <w:sz w:val="24"/>
          <w:szCs w:val="24"/>
        </w:rPr>
        <w:t>”:  UCERF3 assigned rupture identifier.  Each rupture has a unique set of associated subsections.</w:t>
      </w:r>
    </w:p>
    <w:p w:rsidR="00EA3BB8" w:rsidRDefault="00EA3BB8" w:rsidP="00EA3BB8">
      <w:pPr>
        <w:rPr>
          <w:sz w:val="24"/>
          <w:szCs w:val="24"/>
        </w:rPr>
      </w:pPr>
      <w:r>
        <w:rPr>
          <w:sz w:val="24"/>
          <w:szCs w:val="24"/>
        </w:rPr>
        <w:t>“Mag”:  UCERF3-associated magnitude.  In this example, all ruptures are within 0.025 M units.</w:t>
      </w:r>
    </w:p>
    <w:p w:rsidR="00EA3BB8" w:rsidRDefault="00EA3BB8" w:rsidP="00EA3BB8">
      <w:pPr>
        <w:rPr>
          <w:sz w:val="24"/>
          <w:szCs w:val="24"/>
        </w:rPr>
      </w:pPr>
      <w:r>
        <w:rPr>
          <w:sz w:val="24"/>
          <w:szCs w:val="24"/>
        </w:rPr>
        <w:t>“Rate”:  Annual rate of each rupture, from the UCERF3 solution.  In this example, all ruptures are relatively rare.</w:t>
      </w:r>
    </w:p>
    <w:p w:rsidR="00EA3BB8" w:rsidRDefault="00EA3BB8" w:rsidP="00EA3BB8">
      <w:pPr>
        <w:rPr>
          <w:sz w:val="24"/>
          <w:szCs w:val="24"/>
        </w:rPr>
      </w:pPr>
      <w:r>
        <w:rPr>
          <w:sz w:val="24"/>
          <w:szCs w:val="24"/>
        </w:rPr>
        <w:t>“Near Sub-section Id”:  Number of the subsection in this rupture nearest to DCPP.  Among these five ruptures each has a different nearest subsection.</w:t>
      </w:r>
    </w:p>
    <w:p w:rsidR="00EA3BB8" w:rsidRDefault="00EA3BB8" w:rsidP="00EA3BB8">
      <w:pPr>
        <w:rPr>
          <w:sz w:val="24"/>
          <w:szCs w:val="24"/>
        </w:rPr>
      </w:pPr>
    </w:p>
    <w:p w:rsidR="00EA3BB8" w:rsidRDefault="00EA3BB8" w:rsidP="00EA3BB8">
      <w:pPr>
        <w:rPr>
          <w:sz w:val="24"/>
          <w:szCs w:val="24"/>
        </w:rPr>
      </w:pPr>
      <w:r>
        <w:rPr>
          <w:sz w:val="24"/>
          <w:szCs w:val="24"/>
        </w:rPr>
        <w:t>Columns 6-11 are as follows:</w:t>
      </w:r>
    </w:p>
    <w:tbl>
      <w:tblPr>
        <w:tblStyle w:val="TableGrid"/>
        <w:tblW w:w="0" w:type="auto"/>
        <w:tblLook w:val="04A0" w:firstRow="1" w:lastRow="0" w:firstColumn="1" w:lastColumn="0" w:noHBand="0" w:noVBand="1"/>
      </w:tblPr>
      <w:tblGrid>
        <w:gridCol w:w="1559"/>
        <w:gridCol w:w="1566"/>
        <w:gridCol w:w="1573"/>
        <w:gridCol w:w="1555"/>
        <w:gridCol w:w="1545"/>
        <w:gridCol w:w="1552"/>
      </w:tblGrid>
      <w:tr w:rsidR="00EA3BB8" w:rsidTr="0076718D">
        <w:tc>
          <w:tcPr>
            <w:tcW w:w="1595" w:type="dxa"/>
            <w:vAlign w:val="bottom"/>
          </w:tcPr>
          <w:p w:rsidR="00EA3BB8" w:rsidRDefault="00EA3BB8" w:rsidP="0076718D">
            <w:pPr>
              <w:rPr>
                <w:rFonts w:ascii="Calibri" w:eastAsia="Times New Roman" w:hAnsi="Calibri"/>
                <w:color w:val="000000"/>
                <w:sz w:val="24"/>
                <w:szCs w:val="24"/>
              </w:rPr>
            </w:pPr>
            <w:proofErr w:type="spellStart"/>
            <w:r>
              <w:rPr>
                <w:rFonts w:ascii="Calibri" w:eastAsia="Times New Roman" w:hAnsi="Calibri"/>
                <w:color w:val="000000"/>
                <w:sz w:val="24"/>
                <w:szCs w:val="24"/>
              </w:rPr>
              <w:t>Dist</w:t>
            </w:r>
            <w:proofErr w:type="spellEnd"/>
            <w:r>
              <w:rPr>
                <w:rFonts w:ascii="Calibri" w:eastAsia="Times New Roman" w:hAnsi="Calibri"/>
                <w:color w:val="000000"/>
                <w:sz w:val="24"/>
                <w:szCs w:val="24"/>
              </w:rPr>
              <w:t xml:space="preserve"> (km)</w:t>
            </w:r>
          </w:p>
        </w:tc>
        <w:tc>
          <w:tcPr>
            <w:tcW w:w="1595" w:type="dxa"/>
            <w:vAlign w:val="bottom"/>
          </w:tcPr>
          <w:p w:rsidR="00EA3BB8" w:rsidRDefault="00EA3BB8" w:rsidP="0076718D">
            <w:pPr>
              <w:rPr>
                <w:rFonts w:ascii="Calibri" w:eastAsia="Times New Roman" w:hAnsi="Calibri"/>
                <w:color w:val="000000"/>
                <w:sz w:val="24"/>
                <w:szCs w:val="24"/>
              </w:rPr>
            </w:pPr>
            <w:proofErr w:type="spellStart"/>
            <w:r>
              <w:rPr>
                <w:rFonts w:ascii="Calibri" w:eastAsia="Times New Roman" w:hAnsi="Calibri"/>
                <w:color w:val="000000"/>
                <w:sz w:val="24"/>
                <w:szCs w:val="24"/>
              </w:rPr>
              <w:t>Lat</w:t>
            </w:r>
            <w:proofErr w:type="spellEnd"/>
          </w:p>
        </w:tc>
        <w:tc>
          <w:tcPr>
            <w:tcW w:w="1596" w:type="dxa"/>
            <w:vAlign w:val="bottom"/>
          </w:tcPr>
          <w:p w:rsidR="00EA3BB8" w:rsidRDefault="00EA3BB8" w:rsidP="0076718D">
            <w:pPr>
              <w:rPr>
                <w:rFonts w:ascii="Calibri" w:eastAsia="Times New Roman" w:hAnsi="Calibri"/>
                <w:color w:val="000000"/>
                <w:sz w:val="24"/>
                <w:szCs w:val="24"/>
              </w:rPr>
            </w:pPr>
            <w:r>
              <w:rPr>
                <w:rFonts w:ascii="Calibri" w:eastAsia="Times New Roman" w:hAnsi="Calibri"/>
                <w:color w:val="000000"/>
                <w:sz w:val="24"/>
                <w:szCs w:val="24"/>
              </w:rPr>
              <w:t>Lon</w:t>
            </w:r>
          </w:p>
        </w:tc>
        <w:tc>
          <w:tcPr>
            <w:tcW w:w="1596" w:type="dxa"/>
            <w:vAlign w:val="bottom"/>
          </w:tcPr>
          <w:p w:rsidR="00EA3BB8" w:rsidRDefault="00EA3BB8" w:rsidP="0076718D">
            <w:pPr>
              <w:rPr>
                <w:rFonts w:ascii="Calibri" w:eastAsia="Times New Roman" w:hAnsi="Calibri"/>
                <w:color w:val="000000"/>
                <w:sz w:val="24"/>
                <w:szCs w:val="24"/>
              </w:rPr>
            </w:pPr>
            <w:r>
              <w:rPr>
                <w:rFonts w:ascii="Calibri" w:eastAsia="Times New Roman" w:hAnsi="Calibri"/>
                <w:color w:val="000000"/>
                <w:sz w:val="24"/>
                <w:szCs w:val="24"/>
              </w:rPr>
              <w:t>Strike</w:t>
            </w:r>
          </w:p>
        </w:tc>
        <w:tc>
          <w:tcPr>
            <w:tcW w:w="1597" w:type="dxa"/>
            <w:vAlign w:val="bottom"/>
          </w:tcPr>
          <w:p w:rsidR="00EA3BB8" w:rsidRDefault="00EA3BB8" w:rsidP="0076718D">
            <w:pPr>
              <w:rPr>
                <w:rFonts w:ascii="Calibri" w:eastAsia="Times New Roman" w:hAnsi="Calibri"/>
                <w:color w:val="000000"/>
                <w:sz w:val="24"/>
                <w:szCs w:val="24"/>
              </w:rPr>
            </w:pPr>
            <w:r>
              <w:rPr>
                <w:rFonts w:ascii="Calibri" w:eastAsia="Times New Roman" w:hAnsi="Calibri"/>
                <w:color w:val="000000"/>
                <w:sz w:val="24"/>
                <w:szCs w:val="24"/>
              </w:rPr>
              <w:t>Dip</w:t>
            </w:r>
          </w:p>
        </w:tc>
        <w:tc>
          <w:tcPr>
            <w:tcW w:w="1597" w:type="dxa"/>
            <w:vAlign w:val="bottom"/>
          </w:tcPr>
          <w:p w:rsidR="00EA3BB8" w:rsidRDefault="00EA3BB8" w:rsidP="0076718D">
            <w:pPr>
              <w:rPr>
                <w:rFonts w:ascii="Calibri" w:eastAsia="Times New Roman" w:hAnsi="Calibri"/>
                <w:color w:val="000000"/>
                <w:sz w:val="24"/>
                <w:szCs w:val="24"/>
              </w:rPr>
            </w:pPr>
            <w:r>
              <w:rPr>
                <w:rFonts w:ascii="Calibri" w:eastAsia="Times New Roman" w:hAnsi="Calibri"/>
                <w:color w:val="000000"/>
                <w:sz w:val="24"/>
                <w:szCs w:val="24"/>
              </w:rPr>
              <w:t>Rake</w:t>
            </w:r>
          </w:p>
        </w:tc>
      </w:tr>
      <w:tr w:rsidR="00EA3BB8" w:rsidTr="0076718D">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247.38</w:t>
            </w:r>
          </w:p>
        </w:tc>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37.3179</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-121.7522</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146.0</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48</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135</w:t>
            </w:r>
          </w:p>
        </w:tc>
      </w:tr>
      <w:tr w:rsidR="00EA3BB8" w:rsidTr="0076718D">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244.15</w:t>
            </w:r>
          </w:p>
        </w:tc>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37.2916</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-121.7360</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146.0</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48</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135</w:t>
            </w:r>
          </w:p>
        </w:tc>
      </w:tr>
      <w:tr w:rsidR="00EA3BB8" w:rsidTr="0076718D">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240.87</w:t>
            </w:r>
          </w:p>
        </w:tc>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37.2629</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-121.7264</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146.0</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48</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135</w:t>
            </w:r>
          </w:p>
        </w:tc>
      </w:tr>
      <w:tr w:rsidR="00EA3BB8" w:rsidTr="0076718D">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238.36</w:t>
            </w:r>
          </w:p>
        </w:tc>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37.2471</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-121.6972</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146.0</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48</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135</w:t>
            </w:r>
          </w:p>
        </w:tc>
      </w:tr>
      <w:tr w:rsidR="00EA3BB8" w:rsidTr="0076718D">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236.05</w:t>
            </w:r>
          </w:p>
        </w:tc>
        <w:tc>
          <w:tcPr>
            <w:tcW w:w="1595"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37.2340</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-121.6638</w:t>
            </w:r>
          </w:p>
        </w:tc>
        <w:tc>
          <w:tcPr>
            <w:tcW w:w="1596"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146.0</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48</w:t>
            </w:r>
          </w:p>
        </w:tc>
        <w:tc>
          <w:tcPr>
            <w:tcW w:w="1597" w:type="dxa"/>
            <w:vAlign w:val="bottom"/>
          </w:tcPr>
          <w:p w:rsidR="00EA3BB8" w:rsidRDefault="00EA3BB8" w:rsidP="0076718D">
            <w:pPr>
              <w:jc w:val="right"/>
              <w:rPr>
                <w:rFonts w:ascii="Calibri" w:eastAsia="Times New Roman" w:hAnsi="Calibri"/>
                <w:color w:val="000000"/>
                <w:sz w:val="24"/>
                <w:szCs w:val="24"/>
              </w:rPr>
            </w:pPr>
            <w:r>
              <w:rPr>
                <w:rFonts w:ascii="Calibri" w:eastAsia="Times New Roman" w:hAnsi="Calibri"/>
                <w:color w:val="000000"/>
                <w:sz w:val="24"/>
                <w:szCs w:val="24"/>
              </w:rPr>
              <w:t>135</w:t>
            </w:r>
          </w:p>
        </w:tc>
      </w:tr>
    </w:tbl>
    <w:p w:rsidR="00EA3BB8" w:rsidRDefault="00EA3BB8" w:rsidP="00EA3BB8">
      <w:pPr>
        <w:rPr>
          <w:sz w:val="24"/>
          <w:szCs w:val="24"/>
        </w:rPr>
      </w:pPr>
    </w:p>
    <w:p w:rsidR="00EA3BB8" w:rsidRDefault="00EA3BB8" w:rsidP="00EA3BB8">
      <w:pPr>
        <w:rPr>
          <w:sz w:val="24"/>
          <w:szCs w:val="24"/>
        </w:rPr>
      </w:pPr>
      <w:r>
        <w:rPr>
          <w:sz w:val="24"/>
          <w:szCs w:val="24"/>
        </w:rPr>
        <w:t>“</w:t>
      </w:r>
      <w:proofErr w:type="spellStart"/>
      <w:r>
        <w:rPr>
          <w:sz w:val="24"/>
          <w:szCs w:val="24"/>
        </w:rPr>
        <w:t>Dist</w:t>
      </w:r>
      <w:proofErr w:type="spellEnd"/>
      <w:r>
        <w:rPr>
          <w:sz w:val="24"/>
          <w:szCs w:val="24"/>
        </w:rPr>
        <w:t xml:space="preserve"> (km)”: great-circle distance from DCPP to the nearest geographic point on the rupture, in km.  Where the point is shared by two subsections, the first is selected. </w:t>
      </w:r>
    </w:p>
    <w:p w:rsidR="00EA3BB8" w:rsidRDefault="00EA3BB8" w:rsidP="00EA3BB8">
      <w:pPr>
        <w:rPr>
          <w:sz w:val="24"/>
          <w:szCs w:val="24"/>
        </w:rPr>
      </w:pPr>
      <w:r>
        <w:rPr>
          <w:sz w:val="24"/>
          <w:szCs w:val="24"/>
        </w:rPr>
        <w:lastRenderedPageBreak/>
        <w:t>“</w:t>
      </w:r>
      <w:proofErr w:type="spellStart"/>
      <w:r>
        <w:rPr>
          <w:sz w:val="24"/>
          <w:szCs w:val="24"/>
        </w:rPr>
        <w:t>Lat</w:t>
      </w:r>
      <w:proofErr w:type="spellEnd"/>
      <w:r>
        <w:rPr>
          <w:sz w:val="24"/>
          <w:szCs w:val="24"/>
        </w:rPr>
        <w:t>”: Latitude in decimal degrees of the geographic point in the rupture nearest to DCPP.</w:t>
      </w:r>
    </w:p>
    <w:p w:rsidR="00EA3BB8" w:rsidRDefault="00EA3BB8" w:rsidP="00EA3BB8">
      <w:pPr>
        <w:rPr>
          <w:sz w:val="24"/>
          <w:szCs w:val="24"/>
        </w:rPr>
      </w:pPr>
      <w:r>
        <w:rPr>
          <w:sz w:val="24"/>
          <w:szCs w:val="24"/>
        </w:rPr>
        <w:t>“Lon”: Longitude in decimal degrees of the geographic point in the rupture nearest to DCPP.</w:t>
      </w:r>
    </w:p>
    <w:p w:rsidR="00EA3BB8" w:rsidRDefault="00EA3BB8" w:rsidP="00EA3BB8">
      <w:pPr>
        <w:rPr>
          <w:sz w:val="24"/>
          <w:szCs w:val="24"/>
        </w:rPr>
      </w:pPr>
      <w:r>
        <w:rPr>
          <w:sz w:val="24"/>
          <w:szCs w:val="24"/>
        </w:rPr>
        <w:t xml:space="preserve"> “Strike”:  Strike of the subsection containing the nearest point to DCPP, in degrees. North is 0.  Strike increases in the counter-clockwise direction.</w:t>
      </w:r>
    </w:p>
    <w:p w:rsidR="00EA3BB8" w:rsidRDefault="00EA3BB8" w:rsidP="00EA3BB8">
      <w:pPr>
        <w:rPr>
          <w:sz w:val="24"/>
          <w:szCs w:val="24"/>
        </w:rPr>
      </w:pPr>
      <w:r>
        <w:rPr>
          <w:sz w:val="24"/>
          <w:szCs w:val="24"/>
        </w:rPr>
        <w:t>“Dip”:  Dip of the subsection containing the nearest point to DCPP, in degrees.  Dip =0 is horizontal, 90 degrees = vertical.</w:t>
      </w:r>
    </w:p>
    <w:p w:rsidR="00EA3BB8" w:rsidRPr="00E1684D" w:rsidRDefault="00EA3BB8" w:rsidP="00EA3BB8">
      <w:pPr>
        <w:rPr>
          <w:sz w:val="24"/>
          <w:szCs w:val="24"/>
        </w:rPr>
      </w:pPr>
      <w:r>
        <w:rPr>
          <w:sz w:val="24"/>
          <w:szCs w:val="24"/>
        </w:rPr>
        <w:t>“Rake”:  Rake of the slip vector in the subsection containing the nearest point to DCPP, in degrees.  Rake=0 = left-lateral on a strike-slip fault; rake = 180 degrees is right-lateral.</w:t>
      </w:r>
    </w:p>
    <w:p w:rsidR="00EA3BB8" w:rsidRPr="00E1684D" w:rsidRDefault="00EA3BB8" w:rsidP="00EA3BB8">
      <w:pPr>
        <w:rPr>
          <w:sz w:val="24"/>
          <w:szCs w:val="24"/>
        </w:rPr>
      </w:pPr>
    </w:p>
    <w:p w:rsidR="008662C6" w:rsidRPr="00CE584A" w:rsidRDefault="008662C6" w:rsidP="00CE584A"/>
    <w:sectPr w:rsidR="008662C6" w:rsidRPr="00CE5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84A"/>
    <w:rsid w:val="00026486"/>
    <w:rsid w:val="00694893"/>
    <w:rsid w:val="008662C6"/>
    <w:rsid w:val="009C63DA"/>
    <w:rsid w:val="00CE584A"/>
    <w:rsid w:val="00EA3BB8"/>
    <w:rsid w:val="00F14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E92530-15F6-406E-A21F-126DC5710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84A"/>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584A"/>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Thompson</dc:creator>
  <cp:keywords/>
  <dc:description/>
  <cp:lastModifiedBy>Steve Thompson</cp:lastModifiedBy>
  <cp:revision>7</cp:revision>
  <dcterms:created xsi:type="dcterms:W3CDTF">2014-11-05T01:31:00Z</dcterms:created>
  <dcterms:modified xsi:type="dcterms:W3CDTF">2015-03-04T01:46:00Z</dcterms:modified>
</cp:coreProperties>
</file>